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B5" w:rsidRPr="009979F0" w:rsidRDefault="00125AB5" w:rsidP="00125AB5">
      <w:pPr>
        <w:adjustRightInd w:val="0"/>
        <w:snapToGrid w:val="0"/>
        <w:spacing w:beforeLines="50" w:before="156"/>
        <w:jc w:val="left"/>
        <w:rPr>
          <w:rFonts w:ascii="Times New Roman" w:hAnsi="Times New Roman" w:cs="Times New Roman"/>
          <w:sz w:val="24"/>
          <w:szCs w:val="24"/>
        </w:rPr>
      </w:pPr>
      <w:bookmarkStart w:id="0" w:name="_GoBack"/>
      <w:bookmarkEnd w:id="0"/>
      <w:r w:rsidRPr="009979F0">
        <w:rPr>
          <w:rFonts w:ascii="Times New Roman" w:hAnsi="Times New Roman" w:cs="Times New Roman"/>
          <w:sz w:val="24"/>
          <w:szCs w:val="24"/>
        </w:rPr>
        <w:t>初稿：</w:t>
      </w:r>
      <w:r w:rsidRPr="009979F0">
        <w:rPr>
          <w:rFonts w:ascii="Times New Roman" w:hAnsi="Times New Roman" w:cs="Times New Roman"/>
          <w:sz w:val="24"/>
          <w:szCs w:val="24"/>
        </w:rPr>
        <w:t>2011</w:t>
      </w:r>
    </w:p>
    <w:p w:rsidR="00125AB5" w:rsidRPr="009979F0" w:rsidRDefault="00125AB5" w:rsidP="00125AB5">
      <w:pPr>
        <w:adjustRightInd w:val="0"/>
        <w:snapToGrid w:val="0"/>
        <w:spacing w:beforeLines="50" w:before="156"/>
        <w:jc w:val="left"/>
        <w:rPr>
          <w:rFonts w:ascii="Times New Roman" w:hAnsi="Times New Roman" w:cs="Times New Roman"/>
          <w:sz w:val="24"/>
          <w:szCs w:val="24"/>
        </w:rPr>
      </w:pPr>
      <w:r w:rsidRPr="009979F0">
        <w:rPr>
          <w:rFonts w:ascii="Times New Roman" w:hAnsi="Times New Roman" w:cs="Times New Roman"/>
          <w:sz w:val="24"/>
          <w:szCs w:val="24"/>
        </w:rPr>
        <w:t>修订：</w:t>
      </w:r>
      <w:r w:rsidRPr="009979F0">
        <w:rPr>
          <w:rFonts w:ascii="Times New Roman" w:hAnsi="Times New Roman" w:cs="Times New Roman"/>
          <w:sz w:val="24"/>
          <w:szCs w:val="24"/>
        </w:rPr>
        <w:t>2012</w:t>
      </w:r>
    </w:p>
    <w:p w:rsidR="0058661F" w:rsidRPr="00623962" w:rsidRDefault="0058661F" w:rsidP="000A6DBF">
      <w:pPr>
        <w:adjustRightInd w:val="0"/>
        <w:snapToGrid w:val="0"/>
        <w:spacing w:beforeLines="50" w:before="156"/>
        <w:jc w:val="center"/>
        <w:rPr>
          <w:rFonts w:ascii="Times New Roman" w:hAnsi="Times New Roman" w:cs="Times New Roman"/>
          <w:b/>
          <w:sz w:val="24"/>
          <w:szCs w:val="24"/>
        </w:rPr>
      </w:pPr>
      <w:r w:rsidRPr="00623962">
        <w:rPr>
          <w:rFonts w:ascii="Times New Roman" w:hAnsi="Times New Roman" w:cs="Times New Roman"/>
          <w:b/>
          <w:sz w:val="24"/>
          <w:szCs w:val="24"/>
        </w:rPr>
        <w:t>国际制冷空调供暖设备制造商协会联合会（</w:t>
      </w:r>
      <w:r w:rsidRPr="00623962">
        <w:rPr>
          <w:rFonts w:ascii="Times New Roman" w:hAnsi="Times New Roman" w:cs="Times New Roman"/>
          <w:b/>
          <w:sz w:val="24"/>
          <w:szCs w:val="24"/>
        </w:rPr>
        <w:t>ICARHMA</w:t>
      </w:r>
      <w:r w:rsidRPr="00623962">
        <w:rPr>
          <w:rFonts w:ascii="Times New Roman" w:hAnsi="Times New Roman" w:cs="Times New Roman"/>
          <w:b/>
          <w:sz w:val="24"/>
          <w:szCs w:val="24"/>
        </w:rPr>
        <w:t>）</w:t>
      </w:r>
    </w:p>
    <w:p w:rsidR="0058661F" w:rsidRPr="00623962" w:rsidRDefault="0058661F" w:rsidP="000A6DBF">
      <w:pPr>
        <w:adjustRightInd w:val="0"/>
        <w:snapToGrid w:val="0"/>
        <w:spacing w:beforeLines="50" w:before="156"/>
        <w:jc w:val="center"/>
        <w:rPr>
          <w:rFonts w:ascii="Times New Roman" w:hAnsi="Times New Roman" w:cs="Times New Roman"/>
          <w:b/>
          <w:i/>
          <w:sz w:val="24"/>
          <w:szCs w:val="24"/>
        </w:rPr>
      </w:pPr>
      <w:r w:rsidRPr="00623962">
        <w:rPr>
          <w:rFonts w:ascii="Times New Roman" w:hAnsi="Times New Roman" w:cs="Times New Roman"/>
          <w:b/>
          <w:i/>
          <w:sz w:val="24"/>
          <w:szCs w:val="24"/>
        </w:rPr>
        <w:t>ICARHMA POLICY STATEMENT</w:t>
      </w:r>
    </w:p>
    <w:p w:rsidR="0058661F" w:rsidRPr="00623962" w:rsidRDefault="0058661F" w:rsidP="000A6DBF">
      <w:pPr>
        <w:adjustRightInd w:val="0"/>
        <w:snapToGrid w:val="0"/>
        <w:spacing w:beforeLines="50" w:before="156"/>
        <w:rPr>
          <w:rFonts w:ascii="Times New Roman" w:hAnsi="Times New Roman" w:cs="Times New Roman"/>
          <w:b/>
          <w:sz w:val="24"/>
          <w:szCs w:val="24"/>
        </w:rPr>
      </w:pPr>
      <w:r w:rsidRPr="00623962">
        <w:rPr>
          <w:rFonts w:ascii="Times New Roman" w:hAnsi="Times New Roman" w:cs="Times New Roman"/>
          <w:b/>
          <w:sz w:val="24"/>
          <w:szCs w:val="24"/>
        </w:rPr>
        <w:t xml:space="preserve"> </w:t>
      </w:r>
    </w:p>
    <w:p w:rsidR="0058661F" w:rsidRPr="00623962" w:rsidRDefault="0058661F" w:rsidP="000A6DBF">
      <w:pPr>
        <w:adjustRightInd w:val="0"/>
        <w:snapToGrid w:val="0"/>
        <w:spacing w:beforeLines="50" w:before="156"/>
        <w:jc w:val="center"/>
        <w:rPr>
          <w:rFonts w:ascii="Times New Roman" w:hAnsi="Times New Roman" w:cs="Times New Roman"/>
          <w:b/>
          <w:sz w:val="24"/>
          <w:szCs w:val="24"/>
        </w:rPr>
      </w:pPr>
      <w:r w:rsidRPr="00623962">
        <w:rPr>
          <w:rFonts w:ascii="Times New Roman" w:hAnsi="Times New Roman" w:cs="Times New Roman"/>
          <w:b/>
          <w:sz w:val="24"/>
          <w:szCs w:val="24"/>
        </w:rPr>
        <w:t>关于制冷剂及负责任使用的政策声明</w:t>
      </w:r>
    </w:p>
    <w:p w:rsidR="0058661F" w:rsidRPr="00623962" w:rsidRDefault="0058661F" w:rsidP="000A6DBF">
      <w:pPr>
        <w:adjustRightInd w:val="0"/>
        <w:snapToGrid w:val="0"/>
        <w:spacing w:beforeLines="50" w:before="156"/>
        <w:jc w:val="center"/>
        <w:rPr>
          <w:rFonts w:ascii="Times New Roman" w:hAnsi="Times New Roman" w:cs="Times New Roman"/>
          <w:b/>
          <w:sz w:val="24"/>
          <w:szCs w:val="24"/>
        </w:rPr>
      </w:pPr>
      <w:r w:rsidRPr="00623962">
        <w:rPr>
          <w:rFonts w:ascii="Times New Roman" w:hAnsi="Times New Roman" w:cs="Times New Roman"/>
          <w:b/>
          <w:sz w:val="24"/>
          <w:szCs w:val="24"/>
        </w:rPr>
        <w:t>Refrigerants and Responsible Use</w:t>
      </w:r>
    </w:p>
    <w:p w:rsidR="0058661F" w:rsidRPr="009979F0" w:rsidRDefault="0058661F" w:rsidP="000A6DBF">
      <w:pPr>
        <w:adjustRightInd w:val="0"/>
        <w:snapToGrid w:val="0"/>
        <w:spacing w:beforeLines="50" w:before="156"/>
        <w:rPr>
          <w:rFonts w:ascii="Times New Roman" w:hAnsi="Times New Roman" w:cs="Times New Roman"/>
          <w:sz w:val="24"/>
          <w:szCs w:val="24"/>
        </w:rPr>
      </w:pPr>
      <w:r w:rsidRPr="009979F0">
        <w:rPr>
          <w:rFonts w:ascii="Times New Roman" w:hAnsi="Times New Roman" w:cs="Times New Roman"/>
          <w:sz w:val="24"/>
          <w:szCs w:val="24"/>
        </w:rPr>
        <w:t xml:space="preserve">  </w:t>
      </w:r>
    </w:p>
    <w:p w:rsidR="0058661F" w:rsidRPr="009979F0" w:rsidRDefault="0058661F" w:rsidP="000A6DBF">
      <w:pPr>
        <w:adjustRightInd w:val="0"/>
        <w:snapToGrid w:val="0"/>
        <w:spacing w:beforeLines="50" w:before="156"/>
        <w:rPr>
          <w:rFonts w:ascii="Times New Roman" w:hAnsi="Times New Roman" w:cs="Times New Roman"/>
          <w:sz w:val="24"/>
          <w:szCs w:val="24"/>
        </w:rPr>
      </w:pPr>
      <w:r w:rsidRPr="009979F0">
        <w:rPr>
          <w:rFonts w:ascii="Times New Roman" w:hAnsi="Times New Roman" w:cs="Times New Roman"/>
          <w:sz w:val="24"/>
          <w:szCs w:val="24"/>
        </w:rPr>
        <w:t>国际制冷空调供暖设备制造商协会联合会</w:t>
      </w:r>
      <w:r w:rsidRPr="009979F0">
        <w:rPr>
          <w:rFonts w:ascii="Times New Roman" w:hAnsi="Times New Roman" w:cs="Times New Roman"/>
          <w:sz w:val="24"/>
          <w:szCs w:val="24"/>
        </w:rPr>
        <w:t>(ICARHMA)</w:t>
      </w:r>
      <w:r w:rsidRPr="009979F0">
        <w:rPr>
          <w:rFonts w:ascii="Times New Roman" w:hAnsi="Times New Roman" w:cs="Times New Roman"/>
          <w:sz w:val="24"/>
          <w:szCs w:val="24"/>
        </w:rPr>
        <w:t>成员致力于提供</w:t>
      </w:r>
      <w:r w:rsidR="00A84C61" w:rsidRPr="009979F0">
        <w:rPr>
          <w:rFonts w:ascii="Times New Roman" w:hAnsi="Times New Roman" w:cs="Times New Roman"/>
          <w:sz w:val="24"/>
          <w:szCs w:val="24"/>
        </w:rPr>
        <w:t>经</w:t>
      </w:r>
      <w:r w:rsidRPr="009979F0">
        <w:rPr>
          <w:rFonts w:ascii="Times New Roman" w:hAnsi="Times New Roman" w:cs="Times New Roman"/>
          <w:sz w:val="24"/>
          <w:szCs w:val="24"/>
        </w:rPr>
        <w:t>调节的冷暖空气和制冷设备</w:t>
      </w:r>
      <w:r w:rsidR="00BC3A8E" w:rsidRPr="009979F0">
        <w:rPr>
          <w:rFonts w:ascii="Times New Roman" w:hAnsi="Times New Roman" w:cs="Times New Roman"/>
          <w:sz w:val="24"/>
          <w:szCs w:val="24"/>
        </w:rPr>
        <w:t>环境</w:t>
      </w:r>
      <w:r w:rsidRPr="009979F0">
        <w:rPr>
          <w:rFonts w:ascii="Times New Roman" w:hAnsi="Times New Roman" w:cs="Times New Roman"/>
          <w:sz w:val="24"/>
          <w:szCs w:val="24"/>
        </w:rPr>
        <w:t>，</w:t>
      </w:r>
      <w:r w:rsidR="00A84C61" w:rsidRPr="009979F0">
        <w:rPr>
          <w:rFonts w:ascii="Times New Roman" w:hAnsi="Times New Roman" w:cs="Times New Roman"/>
          <w:sz w:val="24"/>
          <w:szCs w:val="24"/>
        </w:rPr>
        <w:t>改善</w:t>
      </w:r>
      <w:r w:rsidRPr="009979F0">
        <w:rPr>
          <w:rFonts w:ascii="Times New Roman" w:hAnsi="Times New Roman" w:cs="Times New Roman"/>
          <w:sz w:val="24"/>
          <w:szCs w:val="24"/>
        </w:rPr>
        <w:t>人类的生活质量、健康状况及</w:t>
      </w:r>
      <w:r w:rsidR="00A84C61" w:rsidRPr="009979F0">
        <w:rPr>
          <w:rFonts w:ascii="Times New Roman" w:hAnsi="Times New Roman" w:cs="Times New Roman"/>
          <w:sz w:val="24"/>
          <w:szCs w:val="24"/>
        </w:rPr>
        <w:t>提高</w:t>
      </w:r>
      <w:r w:rsidRPr="009979F0">
        <w:rPr>
          <w:rFonts w:ascii="Times New Roman" w:hAnsi="Times New Roman" w:cs="Times New Roman"/>
          <w:sz w:val="24"/>
          <w:szCs w:val="24"/>
        </w:rPr>
        <w:t>生产力。联合会</w:t>
      </w:r>
      <w:r w:rsidR="00C828EB" w:rsidRPr="009979F0">
        <w:rPr>
          <w:rFonts w:ascii="Times New Roman" w:hAnsi="Times New Roman" w:cs="Times New Roman"/>
          <w:sz w:val="24"/>
          <w:szCs w:val="24"/>
        </w:rPr>
        <w:t>专注于</w:t>
      </w:r>
      <w:r w:rsidRPr="009979F0">
        <w:rPr>
          <w:rFonts w:ascii="Times New Roman" w:hAnsi="Times New Roman" w:cs="Times New Roman"/>
          <w:sz w:val="24"/>
          <w:szCs w:val="24"/>
        </w:rPr>
        <w:t>以可持续发展及成本有效的方式开展业务，包括减排、继续贡献于气候</w:t>
      </w:r>
      <w:r w:rsidR="00BC3A8E" w:rsidRPr="009979F0">
        <w:rPr>
          <w:rFonts w:ascii="Times New Roman" w:hAnsi="Times New Roman" w:cs="Times New Roman"/>
          <w:sz w:val="24"/>
          <w:szCs w:val="24"/>
        </w:rPr>
        <w:t>保护</w:t>
      </w:r>
      <w:r w:rsidRPr="009979F0">
        <w:rPr>
          <w:rFonts w:ascii="Times New Roman" w:hAnsi="Times New Roman" w:cs="Times New Roman"/>
          <w:sz w:val="24"/>
          <w:szCs w:val="24"/>
        </w:rPr>
        <w:t>和臭氧层保护。</w:t>
      </w:r>
      <w:r w:rsidRPr="009979F0">
        <w:rPr>
          <w:rFonts w:ascii="Times New Roman" w:hAnsi="Times New Roman" w:cs="Times New Roman"/>
          <w:sz w:val="24"/>
          <w:szCs w:val="24"/>
        </w:rPr>
        <w:t xml:space="preserve"> </w:t>
      </w:r>
    </w:p>
    <w:p w:rsidR="0058661F" w:rsidRPr="009979F0" w:rsidRDefault="0058661F" w:rsidP="000A6DBF">
      <w:pPr>
        <w:adjustRightInd w:val="0"/>
        <w:snapToGrid w:val="0"/>
        <w:spacing w:beforeLines="50" w:before="156"/>
        <w:rPr>
          <w:rFonts w:ascii="Times New Roman" w:hAnsi="Times New Roman" w:cs="Times New Roman"/>
          <w:sz w:val="24"/>
          <w:szCs w:val="24"/>
        </w:rPr>
      </w:pPr>
      <w:r w:rsidRPr="009979F0">
        <w:rPr>
          <w:rFonts w:ascii="Times New Roman" w:hAnsi="Times New Roman" w:cs="Times New Roman"/>
          <w:sz w:val="24"/>
          <w:szCs w:val="24"/>
        </w:rPr>
        <w:t>制冷剂的</w:t>
      </w:r>
      <w:r w:rsidR="00BC3A8E" w:rsidRPr="009979F0">
        <w:rPr>
          <w:rFonts w:ascii="Times New Roman" w:hAnsi="Times New Roman" w:cs="Times New Roman"/>
          <w:sz w:val="24"/>
          <w:szCs w:val="24"/>
        </w:rPr>
        <w:t>选择</w:t>
      </w:r>
      <w:r w:rsidRPr="009979F0">
        <w:rPr>
          <w:rFonts w:ascii="Times New Roman" w:hAnsi="Times New Roman" w:cs="Times New Roman"/>
          <w:sz w:val="24"/>
          <w:szCs w:val="24"/>
        </w:rPr>
        <w:t>过程</w:t>
      </w:r>
      <w:r w:rsidR="00343B9B" w:rsidRPr="009979F0">
        <w:rPr>
          <w:rFonts w:ascii="Times New Roman" w:hAnsi="Times New Roman" w:cs="Times New Roman"/>
          <w:sz w:val="24"/>
          <w:szCs w:val="24"/>
        </w:rPr>
        <w:t>和</w:t>
      </w:r>
      <w:r w:rsidRPr="009979F0">
        <w:rPr>
          <w:rFonts w:ascii="Times New Roman" w:hAnsi="Times New Roman" w:cs="Times New Roman"/>
          <w:sz w:val="24"/>
          <w:szCs w:val="24"/>
        </w:rPr>
        <w:t>贯穿其生命周期的</w:t>
      </w:r>
      <w:r w:rsidR="00343B9B" w:rsidRPr="009979F0">
        <w:rPr>
          <w:rFonts w:ascii="Times New Roman" w:hAnsi="Times New Roman" w:cs="Times New Roman"/>
          <w:sz w:val="24"/>
          <w:szCs w:val="24"/>
        </w:rPr>
        <w:t>管理</w:t>
      </w:r>
      <w:r w:rsidRPr="009979F0">
        <w:rPr>
          <w:rFonts w:ascii="Times New Roman" w:hAnsi="Times New Roman" w:cs="Times New Roman"/>
          <w:sz w:val="24"/>
          <w:szCs w:val="24"/>
        </w:rPr>
        <w:t>过程，是行业履行环保职能的两个重要方面。</w:t>
      </w:r>
      <w:r w:rsidRPr="009979F0">
        <w:rPr>
          <w:rFonts w:ascii="Times New Roman" w:hAnsi="Times New Roman" w:cs="Times New Roman"/>
          <w:sz w:val="24"/>
          <w:szCs w:val="24"/>
        </w:rPr>
        <w:t xml:space="preserve">ICARHMA </w:t>
      </w:r>
      <w:r w:rsidRPr="009979F0">
        <w:rPr>
          <w:rFonts w:ascii="Times New Roman" w:hAnsi="Times New Roman" w:cs="Times New Roman"/>
          <w:sz w:val="24"/>
          <w:szCs w:val="24"/>
        </w:rPr>
        <w:t>成员及整个行业积极努力地寻找</w:t>
      </w:r>
      <w:r w:rsidR="00BC3A8E" w:rsidRPr="009979F0">
        <w:rPr>
          <w:rFonts w:ascii="Times New Roman" w:hAnsi="Times New Roman" w:cs="Times New Roman"/>
          <w:sz w:val="24"/>
          <w:szCs w:val="24"/>
        </w:rPr>
        <w:t>各种</w:t>
      </w:r>
      <w:r w:rsidRPr="009979F0">
        <w:rPr>
          <w:rFonts w:ascii="Times New Roman" w:hAnsi="Times New Roman" w:cs="Times New Roman"/>
          <w:sz w:val="24"/>
          <w:szCs w:val="24"/>
        </w:rPr>
        <w:t>环保制冷剂</w:t>
      </w:r>
      <w:r w:rsidRPr="009979F0">
        <w:rPr>
          <w:rFonts w:ascii="Times New Roman" w:hAnsi="Times New Roman" w:cs="Times New Roman"/>
          <w:sz w:val="24"/>
          <w:szCs w:val="24"/>
        </w:rPr>
        <w:t>,</w:t>
      </w:r>
      <w:r w:rsidR="0071288C" w:rsidRPr="009979F0">
        <w:rPr>
          <w:rFonts w:ascii="Times New Roman" w:hAnsi="Times New Roman" w:cs="Times New Roman"/>
          <w:sz w:val="24"/>
          <w:szCs w:val="24"/>
        </w:rPr>
        <w:t>为</w:t>
      </w:r>
      <w:r w:rsidR="003824F7" w:rsidRPr="009979F0">
        <w:rPr>
          <w:rFonts w:ascii="Times New Roman" w:hAnsi="Times New Roman" w:cs="Times New Roman"/>
          <w:sz w:val="24"/>
          <w:szCs w:val="24"/>
        </w:rPr>
        <w:t>多种</w:t>
      </w:r>
      <w:r w:rsidR="00BC3A8E" w:rsidRPr="009979F0">
        <w:rPr>
          <w:rFonts w:ascii="Times New Roman" w:hAnsi="Times New Roman" w:cs="Times New Roman"/>
          <w:sz w:val="24"/>
          <w:szCs w:val="24"/>
        </w:rPr>
        <w:t>用途</w:t>
      </w:r>
      <w:r w:rsidRPr="009979F0">
        <w:rPr>
          <w:rFonts w:ascii="Times New Roman" w:hAnsi="Times New Roman" w:cs="Times New Roman"/>
          <w:sz w:val="24"/>
          <w:szCs w:val="24"/>
        </w:rPr>
        <w:t>提供能够安全</w:t>
      </w:r>
      <w:r w:rsidR="003824F7" w:rsidRPr="009979F0">
        <w:rPr>
          <w:rFonts w:ascii="Times New Roman" w:hAnsi="Times New Roman" w:cs="Times New Roman"/>
          <w:sz w:val="24"/>
          <w:szCs w:val="24"/>
        </w:rPr>
        <w:t>使用、</w:t>
      </w:r>
      <w:r w:rsidRPr="009979F0">
        <w:rPr>
          <w:rFonts w:ascii="Times New Roman" w:hAnsi="Times New Roman" w:cs="Times New Roman"/>
          <w:sz w:val="24"/>
          <w:szCs w:val="24"/>
        </w:rPr>
        <w:t>且</w:t>
      </w:r>
      <w:r w:rsidR="003824F7" w:rsidRPr="009979F0">
        <w:rPr>
          <w:rFonts w:ascii="Times New Roman" w:hAnsi="Times New Roman" w:cs="Times New Roman"/>
          <w:sz w:val="24"/>
          <w:szCs w:val="24"/>
        </w:rPr>
        <w:t>成本</w:t>
      </w:r>
      <w:r w:rsidRPr="009979F0">
        <w:rPr>
          <w:rFonts w:ascii="Times New Roman" w:hAnsi="Times New Roman" w:cs="Times New Roman"/>
          <w:sz w:val="24"/>
          <w:szCs w:val="24"/>
        </w:rPr>
        <w:t>有效的制冷剂。基于以下几个原则，</w:t>
      </w:r>
      <w:r w:rsidRPr="009979F0">
        <w:rPr>
          <w:rFonts w:ascii="Times New Roman" w:hAnsi="Times New Roman" w:cs="Times New Roman"/>
          <w:sz w:val="24"/>
          <w:szCs w:val="24"/>
        </w:rPr>
        <w:t xml:space="preserve">ICARHMA </w:t>
      </w:r>
      <w:r w:rsidRPr="009979F0">
        <w:rPr>
          <w:rFonts w:ascii="Times New Roman" w:hAnsi="Times New Roman" w:cs="Times New Roman"/>
          <w:sz w:val="24"/>
          <w:szCs w:val="24"/>
        </w:rPr>
        <w:t>认为应认真选择最适合应用的制冷剂，并</w:t>
      </w:r>
      <w:r w:rsidR="003824F7" w:rsidRPr="009979F0">
        <w:rPr>
          <w:rFonts w:ascii="Times New Roman" w:hAnsi="Times New Roman" w:cs="Times New Roman"/>
          <w:sz w:val="24"/>
          <w:szCs w:val="24"/>
        </w:rPr>
        <w:t>尽量</w:t>
      </w:r>
      <w:r w:rsidRPr="009979F0">
        <w:rPr>
          <w:rFonts w:ascii="Times New Roman" w:hAnsi="Times New Roman" w:cs="Times New Roman"/>
          <w:sz w:val="24"/>
          <w:szCs w:val="24"/>
        </w:rPr>
        <w:t>防止制冷剂排放到大气中。</w:t>
      </w:r>
      <w:r w:rsidRPr="009979F0">
        <w:rPr>
          <w:rFonts w:ascii="Times New Roman" w:hAnsi="Times New Roman" w:cs="Times New Roman"/>
          <w:sz w:val="24"/>
          <w:szCs w:val="24"/>
        </w:rPr>
        <w:t xml:space="preserve"> </w:t>
      </w:r>
    </w:p>
    <w:p w:rsidR="0058661F" w:rsidRPr="009979F0" w:rsidRDefault="0058661F" w:rsidP="000A6DBF">
      <w:pPr>
        <w:adjustRightInd w:val="0"/>
        <w:snapToGrid w:val="0"/>
        <w:spacing w:beforeLines="50" w:before="156"/>
        <w:rPr>
          <w:rFonts w:ascii="Times New Roman" w:hAnsi="Times New Roman" w:cs="Times New Roman"/>
          <w:b/>
          <w:sz w:val="24"/>
          <w:szCs w:val="24"/>
        </w:rPr>
      </w:pPr>
      <w:r w:rsidRPr="009979F0">
        <w:rPr>
          <w:rFonts w:ascii="Times New Roman" w:hAnsi="Times New Roman" w:cs="Times New Roman"/>
          <w:b/>
          <w:sz w:val="24"/>
          <w:szCs w:val="24"/>
        </w:rPr>
        <w:t>选择合适的制冷剂</w:t>
      </w:r>
      <w:r w:rsidRPr="009979F0">
        <w:rPr>
          <w:rFonts w:ascii="Times New Roman" w:hAnsi="Times New Roman" w:cs="Times New Roman"/>
          <w:b/>
          <w:sz w:val="24"/>
          <w:szCs w:val="24"/>
        </w:rPr>
        <w:t xml:space="preserve"> </w:t>
      </w:r>
    </w:p>
    <w:p w:rsidR="0058661F" w:rsidRPr="009979F0" w:rsidRDefault="0058661F" w:rsidP="000A6DBF">
      <w:pPr>
        <w:adjustRightInd w:val="0"/>
        <w:snapToGrid w:val="0"/>
        <w:spacing w:beforeLines="50" w:before="156"/>
        <w:rPr>
          <w:rFonts w:ascii="Times New Roman" w:hAnsi="Times New Roman" w:cs="Times New Roman"/>
          <w:sz w:val="24"/>
          <w:szCs w:val="24"/>
        </w:rPr>
      </w:pPr>
      <w:r w:rsidRPr="009979F0">
        <w:rPr>
          <w:rFonts w:ascii="Times New Roman" w:hAnsi="Times New Roman" w:cs="Times New Roman"/>
          <w:sz w:val="24"/>
          <w:szCs w:val="24"/>
        </w:rPr>
        <w:t>在选择合适的制冷剂时，应</w:t>
      </w:r>
      <w:r w:rsidR="00BC3A8E" w:rsidRPr="009979F0">
        <w:rPr>
          <w:rFonts w:ascii="Times New Roman" w:hAnsi="Times New Roman" w:cs="Times New Roman"/>
          <w:sz w:val="24"/>
          <w:szCs w:val="24"/>
        </w:rPr>
        <w:t>评估</w:t>
      </w:r>
      <w:r w:rsidRPr="009979F0">
        <w:rPr>
          <w:rFonts w:ascii="Times New Roman" w:hAnsi="Times New Roman" w:cs="Times New Roman"/>
          <w:sz w:val="24"/>
          <w:szCs w:val="24"/>
        </w:rPr>
        <w:t>以下所有</w:t>
      </w:r>
      <w:r w:rsidR="00257256" w:rsidRPr="009979F0">
        <w:rPr>
          <w:rFonts w:ascii="Times New Roman" w:hAnsi="Times New Roman" w:cs="Times New Roman"/>
          <w:sz w:val="24"/>
          <w:szCs w:val="24"/>
        </w:rPr>
        <w:t>要素</w:t>
      </w:r>
      <w:r w:rsidRPr="009979F0">
        <w:rPr>
          <w:rFonts w:ascii="Times New Roman" w:hAnsi="Times New Roman" w:cs="Times New Roman"/>
          <w:sz w:val="24"/>
          <w:szCs w:val="24"/>
        </w:rPr>
        <w:t>，包括：预期应用中的成本有效性、能效</w:t>
      </w:r>
      <w:r w:rsidR="00257256" w:rsidRPr="009979F0">
        <w:rPr>
          <w:rFonts w:ascii="Times New Roman" w:hAnsi="Times New Roman" w:cs="Times New Roman"/>
          <w:sz w:val="24"/>
          <w:szCs w:val="24"/>
        </w:rPr>
        <w:t>、全球</w:t>
      </w:r>
      <w:r w:rsidR="00BC3A8E" w:rsidRPr="009979F0">
        <w:rPr>
          <w:rFonts w:ascii="Times New Roman" w:hAnsi="Times New Roman" w:cs="Times New Roman"/>
          <w:sz w:val="24"/>
          <w:szCs w:val="24"/>
        </w:rPr>
        <w:t>变暖</w:t>
      </w:r>
      <w:r w:rsidR="00257256" w:rsidRPr="009979F0">
        <w:rPr>
          <w:rFonts w:ascii="Times New Roman" w:hAnsi="Times New Roman" w:cs="Times New Roman"/>
          <w:sz w:val="24"/>
          <w:szCs w:val="24"/>
        </w:rPr>
        <w:t>趋势</w:t>
      </w:r>
      <w:r w:rsidRPr="009979F0">
        <w:rPr>
          <w:rFonts w:ascii="Times New Roman" w:hAnsi="Times New Roman" w:cs="Times New Roman"/>
          <w:sz w:val="24"/>
          <w:szCs w:val="24"/>
        </w:rPr>
        <w:t>及安全性。因此，鉴于各国都要遵守《蒙特利尔议定书》并实现消耗臭氧层物质（</w:t>
      </w:r>
      <w:r w:rsidRPr="009979F0">
        <w:rPr>
          <w:rFonts w:ascii="Times New Roman" w:hAnsi="Times New Roman" w:cs="Times New Roman"/>
          <w:sz w:val="24"/>
          <w:szCs w:val="24"/>
        </w:rPr>
        <w:t>ODS</w:t>
      </w:r>
      <w:r w:rsidRPr="009979F0">
        <w:rPr>
          <w:rFonts w:ascii="Times New Roman" w:hAnsi="Times New Roman" w:cs="Times New Roman"/>
          <w:sz w:val="24"/>
          <w:szCs w:val="24"/>
        </w:rPr>
        <w:t>）淘汰，在为供暖、冷却和制冷装置选择制冷剂时，需要考虑所有的</w:t>
      </w:r>
      <w:r w:rsidR="0071288C" w:rsidRPr="009979F0">
        <w:rPr>
          <w:rFonts w:ascii="Times New Roman" w:hAnsi="Times New Roman" w:cs="Times New Roman"/>
          <w:sz w:val="24"/>
          <w:szCs w:val="24"/>
        </w:rPr>
        <w:t>准则</w:t>
      </w:r>
      <w:r w:rsidRPr="009979F0">
        <w:rPr>
          <w:rFonts w:ascii="Times New Roman" w:hAnsi="Times New Roman" w:cs="Times New Roman"/>
          <w:sz w:val="24"/>
          <w:szCs w:val="24"/>
        </w:rPr>
        <w:t>，这是非常重要的。</w:t>
      </w:r>
      <w:r w:rsidRPr="009979F0">
        <w:rPr>
          <w:rFonts w:ascii="Times New Roman" w:hAnsi="Times New Roman" w:cs="Times New Roman"/>
          <w:sz w:val="24"/>
          <w:szCs w:val="24"/>
        </w:rPr>
        <w:t xml:space="preserve"> </w:t>
      </w:r>
    </w:p>
    <w:p w:rsidR="0058661F" w:rsidRPr="009979F0" w:rsidRDefault="0058661F" w:rsidP="000A6DBF">
      <w:pPr>
        <w:adjustRightInd w:val="0"/>
        <w:snapToGrid w:val="0"/>
        <w:spacing w:beforeLines="50" w:before="156"/>
        <w:rPr>
          <w:rFonts w:ascii="Times New Roman" w:hAnsi="Times New Roman" w:cs="Times New Roman"/>
          <w:sz w:val="24"/>
          <w:szCs w:val="24"/>
        </w:rPr>
      </w:pPr>
      <w:r w:rsidRPr="009979F0">
        <w:rPr>
          <w:rFonts w:ascii="Times New Roman" w:hAnsi="Times New Roman" w:cs="Times New Roman"/>
          <w:sz w:val="24"/>
          <w:szCs w:val="24"/>
        </w:rPr>
        <w:t xml:space="preserve">ICARHMA </w:t>
      </w:r>
      <w:r w:rsidRPr="009979F0">
        <w:rPr>
          <w:rFonts w:ascii="Times New Roman" w:hAnsi="Times New Roman" w:cs="Times New Roman"/>
          <w:sz w:val="24"/>
          <w:szCs w:val="24"/>
        </w:rPr>
        <w:t>成员支持在评估</w:t>
      </w:r>
      <w:r w:rsidR="008B06E9" w:rsidRPr="009979F0">
        <w:rPr>
          <w:rFonts w:ascii="Times New Roman" w:hAnsi="Times New Roman" w:cs="Times New Roman"/>
          <w:sz w:val="24"/>
          <w:szCs w:val="24"/>
        </w:rPr>
        <w:t>任何</w:t>
      </w:r>
      <w:r w:rsidRPr="009979F0">
        <w:rPr>
          <w:rFonts w:ascii="Times New Roman" w:hAnsi="Times New Roman" w:cs="Times New Roman"/>
          <w:sz w:val="24"/>
          <w:szCs w:val="24"/>
        </w:rPr>
        <w:t>制冷剂的使用时满足以下所有</w:t>
      </w:r>
      <w:r w:rsidR="008B06E9" w:rsidRPr="009979F0">
        <w:rPr>
          <w:rFonts w:ascii="Times New Roman" w:hAnsi="Times New Roman" w:cs="Times New Roman"/>
          <w:sz w:val="24"/>
          <w:szCs w:val="24"/>
        </w:rPr>
        <w:t>准则</w:t>
      </w:r>
      <w:r w:rsidRPr="009979F0">
        <w:rPr>
          <w:rFonts w:ascii="Times New Roman" w:hAnsi="Times New Roman" w:cs="Times New Roman"/>
          <w:sz w:val="24"/>
          <w:szCs w:val="24"/>
        </w:rPr>
        <w:t>：</w:t>
      </w:r>
      <w:r w:rsidRPr="009979F0">
        <w:rPr>
          <w:rFonts w:ascii="Times New Roman" w:hAnsi="Times New Roman" w:cs="Times New Roman"/>
          <w:sz w:val="24"/>
          <w:szCs w:val="24"/>
        </w:rPr>
        <w:t xml:space="preserve"> </w:t>
      </w:r>
    </w:p>
    <w:p w:rsidR="0058661F" w:rsidRPr="009979F0" w:rsidRDefault="0058661F" w:rsidP="004F7BE6">
      <w:pPr>
        <w:pStyle w:val="ListParagraph"/>
        <w:numPr>
          <w:ilvl w:val="0"/>
          <w:numId w:val="1"/>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b/>
          <w:sz w:val="24"/>
          <w:szCs w:val="24"/>
        </w:rPr>
        <w:t>预期应用：</w:t>
      </w:r>
      <w:r w:rsidRPr="009979F0">
        <w:rPr>
          <w:rFonts w:ascii="Times New Roman" w:hAnsi="Times New Roman" w:cs="Times New Roman"/>
          <w:sz w:val="24"/>
          <w:szCs w:val="24"/>
        </w:rPr>
        <w:t>制冷剂可以在多种用途中</w:t>
      </w:r>
      <w:r w:rsidR="008B06E9" w:rsidRPr="009979F0">
        <w:rPr>
          <w:rFonts w:ascii="Times New Roman" w:hAnsi="Times New Roman" w:cs="Times New Roman"/>
          <w:sz w:val="24"/>
          <w:szCs w:val="24"/>
        </w:rPr>
        <w:t>使用</w:t>
      </w:r>
      <w:r w:rsidRPr="009979F0">
        <w:rPr>
          <w:rFonts w:ascii="Times New Roman" w:hAnsi="Times New Roman" w:cs="Times New Roman"/>
          <w:sz w:val="24"/>
          <w:szCs w:val="24"/>
        </w:rPr>
        <w:t>。</w:t>
      </w:r>
      <w:r w:rsidR="008B06E9" w:rsidRPr="009979F0">
        <w:rPr>
          <w:rFonts w:ascii="Times New Roman" w:hAnsi="Times New Roman" w:cs="Times New Roman"/>
          <w:sz w:val="24"/>
          <w:szCs w:val="24"/>
        </w:rPr>
        <w:t>虽然一种制冷剂</w:t>
      </w:r>
      <w:r w:rsidRPr="009979F0">
        <w:rPr>
          <w:rFonts w:ascii="Times New Roman" w:hAnsi="Times New Roman" w:cs="Times New Roman"/>
          <w:sz w:val="24"/>
          <w:szCs w:val="24"/>
        </w:rPr>
        <w:t>对</w:t>
      </w:r>
      <w:r w:rsidR="008B06E9" w:rsidRPr="009979F0">
        <w:rPr>
          <w:rFonts w:ascii="Times New Roman" w:hAnsi="Times New Roman" w:cs="Times New Roman"/>
          <w:sz w:val="24"/>
          <w:szCs w:val="24"/>
        </w:rPr>
        <w:t>某</w:t>
      </w:r>
      <w:r w:rsidRPr="009979F0">
        <w:rPr>
          <w:rFonts w:ascii="Times New Roman" w:hAnsi="Times New Roman" w:cs="Times New Roman"/>
          <w:sz w:val="24"/>
          <w:szCs w:val="24"/>
        </w:rPr>
        <w:t>种特定的用途来说可能是最佳选择，但对于其它用途却并非如此。</w:t>
      </w:r>
      <w:r w:rsidR="008B06E9" w:rsidRPr="009979F0">
        <w:rPr>
          <w:rFonts w:ascii="Times New Roman" w:hAnsi="Times New Roman" w:cs="Times New Roman"/>
          <w:sz w:val="24"/>
          <w:szCs w:val="24"/>
        </w:rPr>
        <w:t>选择</w:t>
      </w:r>
      <w:r w:rsidRPr="009979F0">
        <w:rPr>
          <w:rFonts w:ascii="Times New Roman" w:hAnsi="Times New Roman" w:cs="Times New Roman"/>
          <w:sz w:val="24"/>
          <w:szCs w:val="24"/>
        </w:rPr>
        <w:t>制冷剂时应当以具体的用途为基础，</w:t>
      </w:r>
      <w:r w:rsidR="004F7BE6" w:rsidRPr="009979F0">
        <w:rPr>
          <w:rFonts w:ascii="Times New Roman" w:hAnsi="Times New Roman" w:cs="Times New Roman"/>
          <w:sz w:val="24"/>
          <w:szCs w:val="24"/>
        </w:rPr>
        <w:t>而不应该只考虑单一因素，例如</w:t>
      </w:r>
      <w:r w:rsidRPr="009979F0">
        <w:rPr>
          <w:rFonts w:ascii="Times New Roman" w:hAnsi="Times New Roman" w:cs="Times New Roman"/>
          <w:sz w:val="24"/>
          <w:szCs w:val="24"/>
        </w:rPr>
        <w:t>全球变暖潜能值（</w:t>
      </w:r>
      <w:r w:rsidRPr="009979F0">
        <w:rPr>
          <w:rFonts w:ascii="Times New Roman" w:hAnsi="Times New Roman" w:cs="Times New Roman"/>
          <w:sz w:val="24"/>
          <w:szCs w:val="24"/>
        </w:rPr>
        <w:t>GWP</w:t>
      </w:r>
      <w:r w:rsidRPr="009979F0">
        <w:rPr>
          <w:rFonts w:ascii="Times New Roman" w:hAnsi="Times New Roman" w:cs="Times New Roman"/>
          <w:sz w:val="24"/>
          <w:szCs w:val="24"/>
        </w:rPr>
        <w:t>）值和性能状况。</w:t>
      </w:r>
      <w:r w:rsidRPr="009979F0">
        <w:rPr>
          <w:rFonts w:ascii="Times New Roman" w:hAnsi="Times New Roman" w:cs="Times New Roman"/>
          <w:b/>
          <w:sz w:val="24"/>
          <w:szCs w:val="24"/>
        </w:rPr>
        <w:t>性能状况：</w:t>
      </w:r>
      <w:r w:rsidRPr="009979F0">
        <w:rPr>
          <w:rFonts w:ascii="Times New Roman" w:hAnsi="Times New Roman" w:cs="Times New Roman"/>
          <w:sz w:val="24"/>
          <w:szCs w:val="24"/>
        </w:rPr>
        <w:t>对制冷剂的评估需要考虑使用潜在制冷剂的设备性能及能源使用情况。由于发电会产生二氧化碳（</w:t>
      </w:r>
      <w:r w:rsidRPr="009979F0">
        <w:rPr>
          <w:rFonts w:ascii="Times New Roman" w:hAnsi="Times New Roman" w:cs="Times New Roman"/>
          <w:sz w:val="24"/>
          <w:szCs w:val="24"/>
        </w:rPr>
        <w:t>CO2</w:t>
      </w:r>
      <w:r w:rsidRPr="009979F0">
        <w:rPr>
          <w:rFonts w:ascii="Times New Roman" w:hAnsi="Times New Roman" w:cs="Times New Roman"/>
          <w:sz w:val="24"/>
          <w:szCs w:val="24"/>
        </w:rPr>
        <w:t>）的排放，如果使用低</w:t>
      </w:r>
      <w:r w:rsidRPr="009979F0">
        <w:rPr>
          <w:rFonts w:ascii="Times New Roman" w:hAnsi="Times New Roman" w:cs="Times New Roman"/>
          <w:sz w:val="24"/>
          <w:szCs w:val="24"/>
        </w:rPr>
        <w:t xml:space="preserve"> GWP </w:t>
      </w:r>
      <w:r w:rsidRPr="009979F0">
        <w:rPr>
          <w:rFonts w:ascii="Times New Roman" w:hAnsi="Times New Roman" w:cs="Times New Roman"/>
          <w:sz w:val="24"/>
          <w:szCs w:val="24"/>
        </w:rPr>
        <w:t>值制冷剂的设备消耗了更多的能量，那么该制冷剂的使用不一定会减少温室气体的总排放量。</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2"/>
          <w:numId w:val="2"/>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rPr>
        <w:lastRenderedPageBreak/>
        <w:t>有必要开展研究以测定制冷剂的运行效率及材料相容性。</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0"/>
          <w:numId w:val="1"/>
        </w:numPr>
        <w:adjustRightInd w:val="0"/>
        <w:snapToGrid w:val="0"/>
        <w:spacing w:beforeLines="50" w:before="156"/>
        <w:ind w:firstLineChars="0"/>
        <w:rPr>
          <w:rFonts w:ascii="Times New Roman" w:hAnsi="Times New Roman" w:cs="Times New Roman"/>
          <w:b/>
          <w:sz w:val="24"/>
          <w:szCs w:val="24"/>
        </w:rPr>
      </w:pPr>
      <w:r w:rsidRPr="009979F0">
        <w:rPr>
          <w:rFonts w:ascii="Times New Roman" w:hAnsi="Times New Roman" w:cs="Times New Roman"/>
          <w:b/>
          <w:sz w:val="24"/>
          <w:szCs w:val="24"/>
        </w:rPr>
        <w:t>安全性：</w:t>
      </w:r>
      <w:r w:rsidRPr="009979F0">
        <w:rPr>
          <w:rFonts w:ascii="Times New Roman" w:hAnsi="Times New Roman" w:cs="Times New Roman"/>
          <w:sz w:val="24"/>
          <w:szCs w:val="24"/>
        </w:rPr>
        <w:t>在评估制冷剂时必须考虑其安全性，包括可燃性、有毒性、运行压力和腐蚀性。</w:t>
      </w:r>
      <w:r w:rsidRPr="009979F0">
        <w:rPr>
          <w:rFonts w:ascii="Times New Roman" w:hAnsi="Times New Roman" w:cs="Times New Roman"/>
          <w:b/>
          <w:sz w:val="24"/>
          <w:szCs w:val="24"/>
        </w:rPr>
        <w:t xml:space="preserve"> </w:t>
      </w:r>
    </w:p>
    <w:p w:rsidR="00455395" w:rsidRPr="009979F0" w:rsidRDefault="0058661F" w:rsidP="000A6DBF">
      <w:pPr>
        <w:pStyle w:val="ListParagraph"/>
        <w:numPr>
          <w:ilvl w:val="0"/>
          <w:numId w:val="1"/>
        </w:numPr>
        <w:adjustRightInd w:val="0"/>
        <w:snapToGrid w:val="0"/>
        <w:spacing w:beforeLines="50" w:before="156"/>
        <w:ind w:firstLineChars="0"/>
        <w:rPr>
          <w:rFonts w:ascii="Times New Roman" w:hAnsi="Times New Roman" w:cs="Times New Roman"/>
          <w:b/>
          <w:sz w:val="24"/>
          <w:szCs w:val="24"/>
        </w:rPr>
      </w:pPr>
      <w:r w:rsidRPr="009979F0">
        <w:rPr>
          <w:rFonts w:ascii="Times New Roman" w:hAnsi="Times New Roman" w:cs="Times New Roman"/>
          <w:b/>
          <w:sz w:val="24"/>
          <w:szCs w:val="24"/>
        </w:rPr>
        <w:t>用户</w:t>
      </w:r>
      <w:r w:rsidR="004F7BE6" w:rsidRPr="009979F0">
        <w:rPr>
          <w:rFonts w:ascii="Times New Roman" w:hAnsi="Times New Roman" w:cs="Times New Roman"/>
          <w:b/>
          <w:sz w:val="24"/>
          <w:szCs w:val="24"/>
        </w:rPr>
        <w:t>和</w:t>
      </w:r>
      <w:r w:rsidRPr="009979F0">
        <w:rPr>
          <w:rFonts w:ascii="Times New Roman" w:hAnsi="Times New Roman" w:cs="Times New Roman"/>
          <w:b/>
          <w:sz w:val="24"/>
          <w:szCs w:val="24"/>
        </w:rPr>
        <w:t>环境使用成本</w:t>
      </w:r>
      <w:r w:rsidRPr="009979F0">
        <w:rPr>
          <w:rFonts w:ascii="Times New Roman" w:hAnsi="Times New Roman" w:cs="Times New Roman"/>
          <w:b/>
          <w:sz w:val="24"/>
          <w:szCs w:val="24"/>
        </w:rPr>
        <w:t xml:space="preserve"> </w:t>
      </w:r>
    </w:p>
    <w:p w:rsidR="0058661F" w:rsidRPr="009979F0" w:rsidRDefault="0058661F" w:rsidP="000A6DBF">
      <w:pPr>
        <w:pStyle w:val="ListParagraph"/>
        <w:numPr>
          <w:ilvl w:val="2"/>
          <w:numId w:val="2"/>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u w:val="single"/>
        </w:rPr>
        <w:t>制冷剂的初始和后续成本</w:t>
      </w:r>
      <w:r w:rsidRPr="009979F0">
        <w:rPr>
          <w:rFonts w:ascii="Times New Roman" w:hAnsi="Times New Roman" w:cs="Times New Roman"/>
          <w:sz w:val="24"/>
          <w:szCs w:val="24"/>
        </w:rPr>
        <w:t>：在评估制冷剂时应考虑其初始安装及维护成本</w:t>
      </w:r>
      <w:r w:rsidR="004F7BE6" w:rsidRPr="009979F0">
        <w:rPr>
          <w:rFonts w:ascii="Times New Roman" w:hAnsi="Times New Roman" w:cs="Times New Roman"/>
          <w:sz w:val="24"/>
          <w:szCs w:val="24"/>
        </w:rPr>
        <w:t>，</w:t>
      </w:r>
      <w:r w:rsidRPr="009979F0">
        <w:rPr>
          <w:rFonts w:ascii="Times New Roman" w:hAnsi="Times New Roman" w:cs="Times New Roman"/>
          <w:sz w:val="24"/>
          <w:szCs w:val="24"/>
        </w:rPr>
        <w:t>因为</w:t>
      </w:r>
      <w:r w:rsidR="00125AB5" w:rsidRPr="009979F0">
        <w:rPr>
          <w:rFonts w:ascii="Times New Roman" w:hAnsi="Times New Roman" w:cs="Times New Roman"/>
          <w:sz w:val="24"/>
          <w:szCs w:val="24"/>
        </w:rPr>
        <w:t>在市场上</w:t>
      </w:r>
      <w:r w:rsidR="00D96970" w:rsidRPr="009979F0">
        <w:rPr>
          <w:rFonts w:ascii="Times New Roman" w:hAnsi="Times New Roman" w:cs="Times New Roman"/>
          <w:sz w:val="24"/>
          <w:szCs w:val="24"/>
        </w:rPr>
        <w:t>成功</w:t>
      </w:r>
      <w:r w:rsidR="00125AB5" w:rsidRPr="009979F0">
        <w:rPr>
          <w:rFonts w:ascii="Times New Roman" w:hAnsi="Times New Roman" w:cs="Times New Roman"/>
          <w:sz w:val="24"/>
          <w:szCs w:val="24"/>
        </w:rPr>
        <w:t>取代高</w:t>
      </w:r>
      <w:r w:rsidR="00125AB5" w:rsidRPr="009979F0">
        <w:rPr>
          <w:rFonts w:ascii="Times New Roman" w:hAnsi="Times New Roman" w:cs="Times New Roman"/>
          <w:sz w:val="24"/>
          <w:szCs w:val="24"/>
        </w:rPr>
        <w:t xml:space="preserve"> GWP </w:t>
      </w:r>
      <w:r w:rsidR="00125AB5" w:rsidRPr="009979F0">
        <w:rPr>
          <w:rFonts w:ascii="Times New Roman" w:hAnsi="Times New Roman" w:cs="Times New Roman"/>
          <w:sz w:val="24"/>
          <w:szCs w:val="24"/>
        </w:rPr>
        <w:t>值制冷剂取决于这些成本，</w:t>
      </w:r>
      <w:r w:rsidRPr="009979F0">
        <w:rPr>
          <w:rFonts w:ascii="Times New Roman" w:hAnsi="Times New Roman" w:cs="Times New Roman"/>
          <w:sz w:val="24"/>
          <w:szCs w:val="24"/>
        </w:rPr>
        <w:t>客户的</w:t>
      </w:r>
      <w:r w:rsidR="00125AB5" w:rsidRPr="009979F0">
        <w:rPr>
          <w:rFonts w:ascii="Times New Roman" w:hAnsi="Times New Roman" w:cs="Times New Roman"/>
          <w:sz w:val="24"/>
          <w:szCs w:val="24"/>
        </w:rPr>
        <w:t>负担能力</w:t>
      </w:r>
      <w:r w:rsidRPr="009979F0">
        <w:rPr>
          <w:rFonts w:ascii="Times New Roman" w:hAnsi="Times New Roman" w:cs="Times New Roman"/>
          <w:sz w:val="24"/>
          <w:szCs w:val="24"/>
        </w:rPr>
        <w:t>以及</w:t>
      </w:r>
      <w:r w:rsidR="00D96970" w:rsidRPr="009979F0">
        <w:rPr>
          <w:rFonts w:ascii="Times New Roman" w:hAnsi="Times New Roman" w:cs="Times New Roman"/>
          <w:sz w:val="24"/>
          <w:szCs w:val="24"/>
        </w:rPr>
        <w:t>经由</w:t>
      </w:r>
      <w:r w:rsidRPr="009979F0">
        <w:rPr>
          <w:rFonts w:ascii="Times New Roman" w:hAnsi="Times New Roman" w:cs="Times New Roman"/>
          <w:sz w:val="24"/>
          <w:szCs w:val="24"/>
        </w:rPr>
        <w:t>承包商和销售商推广</w:t>
      </w:r>
      <w:r w:rsidR="00D96970" w:rsidRPr="009979F0">
        <w:rPr>
          <w:rFonts w:ascii="Times New Roman" w:hAnsi="Times New Roman" w:cs="Times New Roman"/>
          <w:sz w:val="24"/>
          <w:szCs w:val="24"/>
        </w:rPr>
        <w:t>。</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2"/>
          <w:numId w:val="2"/>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u w:val="single"/>
        </w:rPr>
        <w:t>改造成本</w:t>
      </w:r>
      <w:r w:rsidRPr="009979F0">
        <w:rPr>
          <w:rFonts w:ascii="Times New Roman" w:hAnsi="Times New Roman" w:cs="Times New Roman"/>
          <w:sz w:val="24"/>
          <w:szCs w:val="24"/>
        </w:rPr>
        <w:t>：选择不同的制冷剂可能会导致需要改变现有设备或增添新的设备，使不同的制冷剂有效地实现其预期性能。这些费用应当被考虑到。</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2"/>
          <w:numId w:val="2"/>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u w:val="single"/>
        </w:rPr>
        <w:t>环境成本</w:t>
      </w:r>
      <w:r w:rsidRPr="009979F0">
        <w:rPr>
          <w:rFonts w:ascii="Times New Roman" w:hAnsi="Times New Roman" w:cs="Times New Roman"/>
          <w:sz w:val="24"/>
          <w:szCs w:val="24"/>
        </w:rPr>
        <w:t>：在制冷剂使用系统的寿命周期中，制冷剂可能会在生产、安装、维修及设备报废处理时被直接排放到大气中。同时能源也被消耗，产生</w:t>
      </w:r>
      <w:r w:rsidRPr="009979F0">
        <w:rPr>
          <w:rFonts w:ascii="Times New Roman" w:hAnsi="Times New Roman" w:cs="Times New Roman"/>
          <w:sz w:val="24"/>
          <w:szCs w:val="24"/>
        </w:rPr>
        <w:t>CO2</w:t>
      </w:r>
      <w:r w:rsidRPr="009979F0">
        <w:rPr>
          <w:rFonts w:ascii="Times New Roman" w:hAnsi="Times New Roman" w:cs="Times New Roman"/>
          <w:sz w:val="24"/>
          <w:szCs w:val="24"/>
        </w:rPr>
        <w:t>的排放。为了充分理解对全球变暖的总体影响，直接的和间接的</w:t>
      </w:r>
      <w:r w:rsidR="00314B9F" w:rsidRPr="009979F0">
        <w:rPr>
          <w:rFonts w:ascii="Times New Roman" w:hAnsi="Times New Roman" w:cs="Times New Roman"/>
          <w:sz w:val="24"/>
          <w:szCs w:val="24"/>
        </w:rPr>
        <w:t>排放影响</w:t>
      </w:r>
      <w:r w:rsidRPr="009979F0">
        <w:rPr>
          <w:rFonts w:ascii="Times New Roman" w:hAnsi="Times New Roman" w:cs="Times New Roman"/>
          <w:sz w:val="24"/>
          <w:szCs w:val="24"/>
        </w:rPr>
        <w:t>都必须考虑到。因此，在评估时必须使用一个统一的寿命期气候性能（</w:t>
      </w:r>
      <w:r w:rsidRPr="009979F0">
        <w:rPr>
          <w:rFonts w:ascii="Times New Roman" w:hAnsi="Times New Roman" w:cs="Times New Roman"/>
          <w:sz w:val="24"/>
          <w:szCs w:val="24"/>
        </w:rPr>
        <w:t>LCCP</w:t>
      </w:r>
      <w:r w:rsidRPr="009979F0">
        <w:rPr>
          <w:rFonts w:ascii="Times New Roman" w:hAnsi="Times New Roman" w:cs="Times New Roman"/>
          <w:sz w:val="24"/>
          <w:szCs w:val="24"/>
        </w:rPr>
        <w:t>）计算方法或变暖影响总当量系数（</w:t>
      </w:r>
      <w:r w:rsidRPr="009979F0">
        <w:rPr>
          <w:rFonts w:ascii="Times New Roman" w:hAnsi="Times New Roman" w:cs="Times New Roman"/>
          <w:sz w:val="24"/>
          <w:szCs w:val="24"/>
        </w:rPr>
        <w:t>TEWI</w:t>
      </w:r>
      <w:r w:rsidRPr="009979F0">
        <w:rPr>
          <w:rFonts w:ascii="Times New Roman" w:hAnsi="Times New Roman" w:cs="Times New Roman"/>
          <w:sz w:val="24"/>
          <w:szCs w:val="24"/>
        </w:rPr>
        <w:t>），以确定影响气候变暖的</w:t>
      </w:r>
      <w:r w:rsidR="00314B9F" w:rsidRPr="009979F0">
        <w:rPr>
          <w:rFonts w:ascii="Times New Roman" w:hAnsi="Times New Roman" w:cs="Times New Roman"/>
          <w:sz w:val="24"/>
          <w:szCs w:val="24"/>
        </w:rPr>
        <w:t>所有</w:t>
      </w:r>
      <w:r w:rsidRPr="009979F0">
        <w:rPr>
          <w:rFonts w:ascii="Times New Roman" w:hAnsi="Times New Roman" w:cs="Times New Roman"/>
          <w:sz w:val="24"/>
          <w:szCs w:val="24"/>
        </w:rPr>
        <w:t>因素，包括直接的和间接的排放。</w:t>
      </w:r>
      <w:r w:rsidRPr="009979F0">
        <w:rPr>
          <w:rFonts w:ascii="Times New Roman" w:hAnsi="Times New Roman" w:cs="Times New Roman"/>
          <w:sz w:val="24"/>
          <w:szCs w:val="24"/>
        </w:rPr>
        <w:t xml:space="preserve"> </w:t>
      </w:r>
    </w:p>
    <w:p w:rsidR="0058661F" w:rsidRPr="009979F0" w:rsidRDefault="0058661F" w:rsidP="000A6DBF">
      <w:pPr>
        <w:adjustRightInd w:val="0"/>
        <w:snapToGrid w:val="0"/>
        <w:spacing w:beforeLines="50" w:before="156"/>
        <w:rPr>
          <w:rFonts w:ascii="Times New Roman" w:hAnsi="Times New Roman" w:cs="Times New Roman"/>
          <w:b/>
          <w:sz w:val="24"/>
          <w:szCs w:val="24"/>
        </w:rPr>
      </w:pPr>
      <w:r w:rsidRPr="009979F0">
        <w:rPr>
          <w:rFonts w:ascii="Times New Roman" w:hAnsi="Times New Roman" w:cs="Times New Roman"/>
          <w:b/>
          <w:sz w:val="24"/>
          <w:szCs w:val="24"/>
        </w:rPr>
        <w:t>制冷剂的负责任使用</w:t>
      </w:r>
      <w:r w:rsidRPr="009979F0">
        <w:rPr>
          <w:rFonts w:ascii="Times New Roman" w:hAnsi="Times New Roman" w:cs="Times New Roman"/>
          <w:b/>
          <w:sz w:val="24"/>
          <w:szCs w:val="24"/>
        </w:rPr>
        <w:t xml:space="preserve"> </w:t>
      </w:r>
    </w:p>
    <w:p w:rsidR="0058661F" w:rsidRPr="009979F0" w:rsidRDefault="0058661F" w:rsidP="000A6DBF">
      <w:pPr>
        <w:adjustRightInd w:val="0"/>
        <w:snapToGrid w:val="0"/>
        <w:spacing w:beforeLines="50" w:before="156"/>
        <w:rPr>
          <w:rFonts w:ascii="Times New Roman" w:hAnsi="Times New Roman" w:cs="Times New Roman"/>
          <w:sz w:val="24"/>
          <w:szCs w:val="24"/>
        </w:rPr>
      </w:pPr>
      <w:r w:rsidRPr="009979F0">
        <w:rPr>
          <w:rFonts w:ascii="Times New Roman" w:hAnsi="Times New Roman" w:cs="Times New Roman"/>
          <w:sz w:val="24"/>
          <w:szCs w:val="24"/>
        </w:rPr>
        <w:t>制冷剂的</w:t>
      </w:r>
      <w:r w:rsidR="00314B9F" w:rsidRPr="009979F0">
        <w:rPr>
          <w:rFonts w:ascii="Times New Roman" w:hAnsi="Times New Roman" w:cs="Times New Roman"/>
          <w:sz w:val="24"/>
          <w:szCs w:val="24"/>
        </w:rPr>
        <w:t>控制</w:t>
      </w:r>
      <w:r w:rsidRPr="009979F0">
        <w:rPr>
          <w:rFonts w:ascii="Times New Roman" w:hAnsi="Times New Roman" w:cs="Times New Roman"/>
          <w:sz w:val="24"/>
          <w:szCs w:val="24"/>
        </w:rPr>
        <w:t>和有效使用是</w:t>
      </w:r>
      <w:r w:rsidRPr="009979F0">
        <w:rPr>
          <w:rFonts w:ascii="Times New Roman" w:hAnsi="Times New Roman" w:cs="Times New Roman"/>
          <w:sz w:val="24"/>
          <w:szCs w:val="24"/>
        </w:rPr>
        <w:t xml:space="preserve"> HVACR </w:t>
      </w:r>
      <w:r w:rsidRPr="009979F0">
        <w:rPr>
          <w:rFonts w:ascii="Times New Roman" w:hAnsi="Times New Roman" w:cs="Times New Roman"/>
          <w:sz w:val="24"/>
          <w:szCs w:val="24"/>
        </w:rPr>
        <w:t>行业的一个主要目标。</w:t>
      </w:r>
      <w:r w:rsidRPr="009979F0">
        <w:rPr>
          <w:rFonts w:ascii="Times New Roman" w:hAnsi="Times New Roman" w:cs="Times New Roman"/>
          <w:sz w:val="24"/>
          <w:szCs w:val="24"/>
        </w:rPr>
        <w:t xml:space="preserve">ICARHMA </w:t>
      </w:r>
      <w:r w:rsidRPr="009979F0">
        <w:rPr>
          <w:rFonts w:ascii="Times New Roman" w:hAnsi="Times New Roman" w:cs="Times New Roman"/>
          <w:sz w:val="24"/>
          <w:szCs w:val="24"/>
        </w:rPr>
        <w:t>成员认为制冷剂的负责任使用应基于以下几个原则：</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0"/>
          <w:numId w:val="3"/>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rPr>
        <w:t>通过设计、选型、安装和运行来优化能源效率</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0"/>
          <w:numId w:val="3"/>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rPr>
        <w:t>将制冷剂装在安全或密封的系统和容器中以减少其泄漏到大气中</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0"/>
          <w:numId w:val="3"/>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rPr>
        <w:t>鼓励安装后的监督工作以减少制冷剂的直接泄漏，</w:t>
      </w:r>
      <w:r w:rsidR="0064275D" w:rsidRPr="009979F0">
        <w:rPr>
          <w:rFonts w:ascii="Times New Roman" w:hAnsi="Times New Roman" w:cs="Times New Roman"/>
          <w:sz w:val="24"/>
          <w:szCs w:val="24"/>
        </w:rPr>
        <w:t>并</w:t>
      </w:r>
      <w:r w:rsidRPr="009979F0">
        <w:rPr>
          <w:rFonts w:ascii="Times New Roman" w:hAnsi="Times New Roman" w:cs="Times New Roman"/>
          <w:sz w:val="24"/>
          <w:szCs w:val="24"/>
        </w:rPr>
        <w:t>维护设备以保持能效</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0"/>
          <w:numId w:val="3"/>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rPr>
        <w:t>培训所有人员使其能够正确地使用制冷剂</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0"/>
          <w:numId w:val="3"/>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rPr>
        <w:t>遵守关于制冷剂安全、正确安装及维护保养的相关标准</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0"/>
          <w:numId w:val="3"/>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rPr>
        <w:t>对泄漏制冷剂的设备进行维修、翻新或替换</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0"/>
          <w:numId w:val="3"/>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rPr>
        <w:t>在设备使用寿命</w:t>
      </w:r>
      <w:r w:rsidR="0064275D" w:rsidRPr="009979F0">
        <w:rPr>
          <w:rFonts w:ascii="Times New Roman" w:hAnsi="Times New Roman" w:cs="Times New Roman"/>
          <w:sz w:val="24"/>
          <w:szCs w:val="24"/>
        </w:rPr>
        <w:t>到期</w:t>
      </w:r>
      <w:r w:rsidRPr="009979F0">
        <w:rPr>
          <w:rFonts w:ascii="Times New Roman" w:hAnsi="Times New Roman" w:cs="Times New Roman"/>
          <w:sz w:val="24"/>
          <w:szCs w:val="24"/>
        </w:rPr>
        <w:t>时采取适当的措施回收、循环再利用或销毁制冷剂</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0"/>
          <w:numId w:val="3"/>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rPr>
        <w:t>制定安全</w:t>
      </w:r>
      <w:r w:rsidR="0064275D" w:rsidRPr="009979F0">
        <w:rPr>
          <w:rFonts w:ascii="Times New Roman" w:hAnsi="Times New Roman" w:cs="Times New Roman"/>
          <w:sz w:val="24"/>
          <w:szCs w:val="24"/>
        </w:rPr>
        <w:t>处置</w:t>
      </w:r>
      <w:r w:rsidRPr="009979F0">
        <w:rPr>
          <w:rFonts w:ascii="Times New Roman" w:hAnsi="Times New Roman" w:cs="Times New Roman"/>
          <w:sz w:val="24"/>
          <w:szCs w:val="24"/>
        </w:rPr>
        <w:t>要求，确保将</w:t>
      </w:r>
      <w:r w:rsidR="0064275D" w:rsidRPr="009979F0">
        <w:rPr>
          <w:rFonts w:ascii="Times New Roman" w:hAnsi="Times New Roman" w:cs="Times New Roman"/>
          <w:sz w:val="24"/>
          <w:szCs w:val="24"/>
        </w:rPr>
        <w:t>制冷剂从</w:t>
      </w:r>
      <w:r w:rsidRPr="009979F0">
        <w:rPr>
          <w:rFonts w:ascii="Times New Roman" w:hAnsi="Times New Roman" w:cs="Times New Roman"/>
          <w:sz w:val="24"/>
          <w:szCs w:val="24"/>
        </w:rPr>
        <w:t>进入废物流通环节的制冷空调设备中去除</w:t>
      </w:r>
      <w:r w:rsidRPr="009979F0">
        <w:rPr>
          <w:rFonts w:ascii="Times New Roman" w:hAnsi="Times New Roman" w:cs="Times New Roman"/>
          <w:sz w:val="24"/>
          <w:szCs w:val="24"/>
        </w:rPr>
        <w:t xml:space="preserve"> </w:t>
      </w:r>
    </w:p>
    <w:p w:rsidR="0058661F" w:rsidRPr="009979F0" w:rsidRDefault="0058661F" w:rsidP="000A6DBF">
      <w:pPr>
        <w:pStyle w:val="ListParagraph"/>
        <w:numPr>
          <w:ilvl w:val="0"/>
          <w:numId w:val="3"/>
        </w:numPr>
        <w:adjustRightInd w:val="0"/>
        <w:snapToGrid w:val="0"/>
        <w:spacing w:beforeLines="50" w:before="156"/>
        <w:ind w:firstLineChars="0"/>
        <w:rPr>
          <w:rFonts w:ascii="Times New Roman" w:hAnsi="Times New Roman" w:cs="Times New Roman"/>
          <w:sz w:val="24"/>
          <w:szCs w:val="24"/>
        </w:rPr>
      </w:pPr>
      <w:r w:rsidRPr="009979F0">
        <w:rPr>
          <w:rFonts w:ascii="Times New Roman" w:hAnsi="Times New Roman" w:cs="Times New Roman"/>
          <w:sz w:val="24"/>
          <w:szCs w:val="24"/>
        </w:rPr>
        <w:lastRenderedPageBreak/>
        <w:t>提倡和鼓励在技术可行且经济可承受的情况下，提升设备的能源效率并降低制冷剂的充注量</w:t>
      </w:r>
      <w:r w:rsidRPr="009979F0">
        <w:rPr>
          <w:rFonts w:ascii="Times New Roman" w:hAnsi="Times New Roman" w:cs="Times New Roman"/>
          <w:sz w:val="24"/>
          <w:szCs w:val="24"/>
        </w:rPr>
        <w:t xml:space="preserve"> </w:t>
      </w:r>
    </w:p>
    <w:p w:rsidR="001656C4" w:rsidRPr="009979F0" w:rsidRDefault="0058661F" w:rsidP="000A6DBF">
      <w:pPr>
        <w:adjustRightInd w:val="0"/>
        <w:snapToGrid w:val="0"/>
        <w:spacing w:beforeLines="50" w:before="156"/>
        <w:rPr>
          <w:rFonts w:ascii="Times New Roman" w:hAnsi="Times New Roman" w:cs="Times New Roman"/>
          <w:sz w:val="24"/>
          <w:szCs w:val="24"/>
        </w:rPr>
      </w:pPr>
      <w:r w:rsidRPr="009979F0">
        <w:rPr>
          <w:rFonts w:ascii="Times New Roman" w:hAnsi="Times New Roman" w:cs="Times New Roman"/>
          <w:sz w:val="24"/>
          <w:szCs w:val="24"/>
        </w:rPr>
        <w:t>为保证将制冷剂的直接排放量降到最低，联合会支持《生产企业最小化碳氟化合物排放的负责任使用指南》。该项目是一个综合性的项目，包括设计优化、定期维护保养、培训、密封性检查、测试，以及制冷剂的回收和再利用等。</w:t>
      </w:r>
    </w:p>
    <w:sectPr w:rsidR="001656C4" w:rsidRPr="009979F0" w:rsidSect="00AC724F">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A3F"/>
    <w:multiLevelType w:val="hybridMultilevel"/>
    <w:tmpl w:val="D1D21DAE"/>
    <w:lvl w:ilvl="0" w:tplc="8E7238E4">
      <w:start w:val="1"/>
      <w:numFmt w:val="bullet"/>
      <w:lvlText w:val=""/>
      <w:lvlJc w:val="left"/>
      <w:pPr>
        <w:ind w:left="840" w:hanging="420"/>
      </w:pPr>
      <w:rPr>
        <w:rFonts w:ascii="Wingdings" w:hAnsi="Wingdings" w:hint="default"/>
      </w:rPr>
    </w:lvl>
    <w:lvl w:ilvl="1" w:tplc="8E7238E4">
      <w:start w:val="1"/>
      <w:numFmt w:val="bullet"/>
      <w:lvlText w:val=""/>
      <w:lvlJc w:val="left"/>
      <w:pPr>
        <w:ind w:left="840" w:hanging="420"/>
      </w:pPr>
      <w:rPr>
        <w:rFonts w:ascii="Wingdings" w:hAnsi="Wingdings" w:hint="default"/>
      </w:rPr>
    </w:lvl>
    <w:lvl w:ilvl="2" w:tplc="8E7238E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A5573B"/>
    <w:multiLevelType w:val="hybridMultilevel"/>
    <w:tmpl w:val="C2E67966"/>
    <w:lvl w:ilvl="0" w:tplc="7646F1D0">
      <w:start w:val="1"/>
      <w:numFmt w:val="bullet"/>
      <w:lvlText w:val=""/>
      <w:lvlJc w:val="left"/>
      <w:pPr>
        <w:ind w:left="840" w:hanging="420"/>
      </w:pPr>
      <w:rPr>
        <w:rFonts w:ascii="Wingdings" w:hAnsi="Wingdings" w:hint="default"/>
      </w:rPr>
    </w:lvl>
    <w:lvl w:ilvl="1" w:tplc="C49E6170">
      <w:numFmt w:val="bullet"/>
      <w:lvlText w:val=""/>
      <w:lvlJc w:val="left"/>
      <w:pPr>
        <w:ind w:left="1200" w:hanging="360"/>
      </w:pPr>
      <w:rPr>
        <w:rFonts w:ascii="Wingdings" w:eastAsiaTheme="minorEastAsia" w:hAnsi="Wingdings" w:cstheme="minorBidi"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6D937FA8"/>
    <w:multiLevelType w:val="hybridMultilevel"/>
    <w:tmpl w:val="41F23864"/>
    <w:lvl w:ilvl="0" w:tplc="7646F1D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1F"/>
    <w:rsid w:val="00013469"/>
    <w:rsid w:val="000A6DBF"/>
    <w:rsid w:val="00125AB5"/>
    <w:rsid w:val="001656C4"/>
    <w:rsid w:val="001A6C2C"/>
    <w:rsid w:val="00257256"/>
    <w:rsid w:val="00314B9F"/>
    <w:rsid w:val="00343B9B"/>
    <w:rsid w:val="003824F7"/>
    <w:rsid w:val="004343EB"/>
    <w:rsid w:val="00455395"/>
    <w:rsid w:val="004F7BE6"/>
    <w:rsid w:val="0058661F"/>
    <w:rsid w:val="00623962"/>
    <w:rsid w:val="0064275D"/>
    <w:rsid w:val="0071288C"/>
    <w:rsid w:val="007A1467"/>
    <w:rsid w:val="008B06E9"/>
    <w:rsid w:val="00947DB0"/>
    <w:rsid w:val="009979F0"/>
    <w:rsid w:val="00A07699"/>
    <w:rsid w:val="00A84C61"/>
    <w:rsid w:val="00AC724F"/>
    <w:rsid w:val="00BB2038"/>
    <w:rsid w:val="00BC3A8E"/>
    <w:rsid w:val="00C7725B"/>
    <w:rsid w:val="00C828EB"/>
    <w:rsid w:val="00D9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E96E5-A889-41C4-BC38-53785D5F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DBF"/>
    <w:pPr>
      <w:ind w:firstLineChars="200" w:firstLine="420"/>
    </w:pPr>
  </w:style>
  <w:style w:type="paragraph" w:styleId="BalloonText">
    <w:name w:val="Balloon Text"/>
    <w:basedOn w:val="Normal"/>
    <w:link w:val="BalloonTextChar"/>
    <w:uiPriority w:val="99"/>
    <w:semiHidden/>
    <w:unhideWhenUsed/>
    <w:rsid w:val="00257256"/>
    <w:rPr>
      <w:sz w:val="18"/>
      <w:szCs w:val="18"/>
    </w:rPr>
  </w:style>
  <w:style w:type="character" w:customStyle="1" w:styleId="BalloonTextChar">
    <w:name w:val="Balloon Text Char"/>
    <w:basedOn w:val="DefaultParagraphFont"/>
    <w:link w:val="BalloonText"/>
    <w:uiPriority w:val="99"/>
    <w:semiHidden/>
    <w:rsid w:val="00257256"/>
    <w:rPr>
      <w:sz w:val="18"/>
      <w:szCs w:val="18"/>
    </w:rPr>
  </w:style>
  <w:style w:type="character" w:styleId="CommentReference">
    <w:name w:val="annotation reference"/>
    <w:basedOn w:val="DefaultParagraphFont"/>
    <w:uiPriority w:val="99"/>
    <w:semiHidden/>
    <w:unhideWhenUsed/>
    <w:rsid w:val="00BC3A8E"/>
    <w:rPr>
      <w:sz w:val="21"/>
      <w:szCs w:val="21"/>
    </w:rPr>
  </w:style>
  <w:style w:type="paragraph" w:styleId="CommentText">
    <w:name w:val="annotation text"/>
    <w:basedOn w:val="Normal"/>
    <w:link w:val="CommentTextChar"/>
    <w:uiPriority w:val="99"/>
    <w:semiHidden/>
    <w:unhideWhenUsed/>
    <w:rsid w:val="00BC3A8E"/>
    <w:pPr>
      <w:jc w:val="left"/>
    </w:pPr>
  </w:style>
  <w:style w:type="character" w:customStyle="1" w:styleId="CommentTextChar">
    <w:name w:val="Comment Text Char"/>
    <w:basedOn w:val="DefaultParagraphFont"/>
    <w:link w:val="CommentText"/>
    <w:uiPriority w:val="99"/>
    <w:semiHidden/>
    <w:rsid w:val="00BC3A8E"/>
  </w:style>
  <w:style w:type="paragraph" w:styleId="CommentSubject">
    <w:name w:val="annotation subject"/>
    <w:basedOn w:val="CommentText"/>
    <w:next w:val="CommentText"/>
    <w:link w:val="CommentSubjectChar"/>
    <w:uiPriority w:val="99"/>
    <w:semiHidden/>
    <w:unhideWhenUsed/>
    <w:rsid w:val="00BC3A8E"/>
    <w:rPr>
      <w:b/>
      <w:bCs/>
    </w:rPr>
  </w:style>
  <w:style w:type="character" w:customStyle="1" w:styleId="CommentSubjectChar">
    <w:name w:val="Comment Subject Char"/>
    <w:basedOn w:val="CommentTextChar"/>
    <w:link w:val="CommentSubject"/>
    <w:uiPriority w:val="99"/>
    <w:semiHidden/>
    <w:rsid w:val="00BC3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Liu</dc:creator>
  <cp:lastModifiedBy>Chan, Anita</cp:lastModifiedBy>
  <cp:revision>2</cp:revision>
  <dcterms:created xsi:type="dcterms:W3CDTF">2016-06-03T19:29:00Z</dcterms:created>
  <dcterms:modified xsi:type="dcterms:W3CDTF">2016-06-03T19:29:00Z</dcterms:modified>
</cp:coreProperties>
</file>